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236" w:rsidRPr="000E5236" w:rsidRDefault="000E5236" w:rsidP="000E5236">
      <w:pPr>
        <w:spacing w:after="0"/>
        <w:jc w:val="center"/>
        <w:rPr>
          <w:b/>
          <w:lang w:val="ru-RU"/>
        </w:rPr>
      </w:pPr>
      <w:r w:rsidRPr="000E5236">
        <w:rPr>
          <w:b/>
          <w:lang w:val="ru-RU"/>
        </w:rPr>
        <w:t>Методические рекомендации</w:t>
      </w:r>
    </w:p>
    <w:p w:rsidR="000E5236" w:rsidRPr="000E5236" w:rsidRDefault="000E5236" w:rsidP="000E5236">
      <w:pPr>
        <w:spacing w:after="0"/>
        <w:jc w:val="center"/>
        <w:rPr>
          <w:b/>
          <w:lang w:val="ru-RU"/>
        </w:rPr>
      </w:pPr>
      <w:r w:rsidRPr="000E5236">
        <w:rPr>
          <w:b/>
          <w:lang w:val="ru-RU"/>
        </w:rPr>
        <w:t xml:space="preserve">по разработке ведомственных и муниципальных </w:t>
      </w:r>
      <w:proofErr w:type="spellStart"/>
      <w:r w:rsidRPr="000E5236">
        <w:rPr>
          <w:b/>
          <w:lang w:val="ru-RU"/>
        </w:rPr>
        <w:t>антикоррупционных</w:t>
      </w:r>
      <w:proofErr w:type="spellEnd"/>
      <w:r w:rsidRPr="000E5236">
        <w:rPr>
          <w:b/>
          <w:lang w:val="ru-RU"/>
        </w:rPr>
        <w:t xml:space="preserve"> программ</w:t>
      </w:r>
    </w:p>
    <w:p w:rsidR="000E5236" w:rsidRPr="000E5236" w:rsidRDefault="000E5236" w:rsidP="000E5236">
      <w:pPr>
        <w:spacing w:after="0"/>
        <w:jc w:val="center"/>
        <w:rPr>
          <w:lang w:val="ru-RU"/>
        </w:rPr>
      </w:pPr>
    </w:p>
    <w:p w:rsidR="000E5236" w:rsidRPr="000E5236" w:rsidRDefault="000E5236" w:rsidP="000E5236">
      <w:pPr>
        <w:spacing w:after="0"/>
        <w:jc w:val="both"/>
        <w:rPr>
          <w:lang w:val="ru-RU"/>
        </w:rPr>
      </w:pPr>
      <w:r w:rsidRPr="000E5236">
        <w:rPr>
          <w:lang w:val="ru-RU"/>
        </w:rPr>
        <w:t xml:space="preserve">Практика свидетельствует о том, что стратегия противодействия коррупции с опорой на исключительно репрессивные меры мало эффективна. При таком подходе основные силы направляются лишь на борьбу с коррупционерами, то есть на ликвидацию последствий уже совершенных преступлений. Поэтому стратегическим направлением </w:t>
      </w:r>
      <w:proofErr w:type="spellStart"/>
      <w:r w:rsidRPr="000E5236">
        <w:rPr>
          <w:lang w:val="ru-RU"/>
        </w:rPr>
        <w:t>антикоррупционных</w:t>
      </w:r>
      <w:proofErr w:type="spellEnd"/>
      <w:r w:rsidRPr="000E5236">
        <w:rPr>
          <w:lang w:val="ru-RU"/>
        </w:rPr>
        <w:t xml:space="preserve"> мер является профилактическая система организационных, правовых, экономических, морально-этических и воспитательных мер по устранению причин, порождающих коррупцию, составленная в виде программы.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В Татарстане процессы принятия и реализации </w:t>
      </w:r>
      <w:proofErr w:type="spellStart"/>
      <w:r w:rsidRPr="000E5236">
        <w:rPr>
          <w:lang w:val="ru-RU"/>
        </w:rPr>
        <w:t>антикоррупционных</w:t>
      </w:r>
      <w:proofErr w:type="spellEnd"/>
      <w:r w:rsidRPr="000E5236">
        <w:rPr>
          <w:lang w:val="ru-RU"/>
        </w:rPr>
        <w:t xml:space="preserve"> программ регламентированы в статье 9 Закона РТ от 04.05.2006 </w:t>
      </w:r>
      <w:r>
        <w:t>N</w:t>
      </w:r>
      <w:r w:rsidRPr="000E5236">
        <w:rPr>
          <w:lang w:val="ru-RU"/>
        </w:rPr>
        <w:t xml:space="preserve"> 34-ЗРТ "О противодействии коррупции в Республике Татарстан", согласно которой ведомственные </w:t>
      </w:r>
      <w:proofErr w:type="spellStart"/>
      <w:r w:rsidRPr="000E5236">
        <w:rPr>
          <w:lang w:val="ru-RU"/>
        </w:rPr>
        <w:t>антикоррупционные</w:t>
      </w:r>
      <w:proofErr w:type="spellEnd"/>
      <w:r w:rsidRPr="000E5236">
        <w:rPr>
          <w:lang w:val="ru-RU"/>
        </w:rPr>
        <w:t xml:space="preserve"> программы разрабатываются министерствами и ведомствами, а муниципальные - органами местного самоуправления. Основными задачами этих программ являются: сокращение причин и условий, порождающих коррупцию, а также вовлечение в </w:t>
      </w:r>
      <w:proofErr w:type="spellStart"/>
      <w:r w:rsidRPr="000E5236">
        <w:rPr>
          <w:lang w:val="ru-RU"/>
        </w:rPr>
        <w:t>антикоррупционную</w:t>
      </w:r>
      <w:proofErr w:type="spellEnd"/>
      <w:r w:rsidRPr="000E5236">
        <w:rPr>
          <w:lang w:val="ru-RU"/>
        </w:rPr>
        <w:t xml:space="preserve"> политику гражданского общества.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Изучение реализуемых в республике за последние два года </w:t>
      </w:r>
      <w:proofErr w:type="spellStart"/>
      <w:r w:rsidRPr="000E5236">
        <w:rPr>
          <w:lang w:val="ru-RU"/>
        </w:rPr>
        <w:t>антикоррупционных</w:t>
      </w:r>
      <w:proofErr w:type="spellEnd"/>
      <w:r w:rsidRPr="000E5236">
        <w:rPr>
          <w:lang w:val="ru-RU"/>
        </w:rPr>
        <w:t xml:space="preserve"> программ свидетельствует, что многие из них оказались формальными, а заложенные в них меры - не реализованными. Среди причин, которые способствовали такому положению, следует выделить следующие: планирование слишком общих, размытых мероприятий, отсутствие </w:t>
      </w:r>
      <w:proofErr w:type="gramStart"/>
      <w:r w:rsidRPr="000E5236">
        <w:rPr>
          <w:lang w:val="ru-RU"/>
        </w:rPr>
        <w:t>ясного</w:t>
      </w:r>
      <w:proofErr w:type="gramEnd"/>
      <w:r w:rsidRPr="000E5236">
        <w:rPr>
          <w:lang w:val="ru-RU"/>
        </w:rPr>
        <w:t xml:space="preserve"> </w:t>
      </w:r>
      <w:proofErr w:type="spellStart"/>
      <w:r w:rsidRPr="000E5236">
        <w:rPr>
          <w:lang w:val="ru-RU"/>
        </w:rPr>
        <w:t>целеполагания</w:t>
      </w:r>
      <w:proofErr w:type="spellEnd"/>
      <w:r w:rsidRPr="000E5236">
        <w:rPr>
          <w:lang w:val="ru-RU"/>
        </w:rPr>
        <w:t>, как в целом для программ, так и для конкретных мероприятий, необеспеченность программных мер финансовым обеспечением. Так как срок действия большинства программ заканчивается в текущем году, указанные недостатки следует учесть при разработке их очередного этапа. Необходимо тщательно проанализировать свои возможности и ставить цели, на которые должны быть направлены первоочередные мероприятия.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Закон РТ о противодействии коррупции предоставляет для программ широкое усмотрение, не ограничивая субъекты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политики ни сроками мероприятий, ни направлениями работы. </w:t>
      </w:r>
      <w:proofErr w:type="gramStart"/>
      <w:r w:rsidRPr="000E5236">
        <w:rPr>
          <w:lang w:val="ru-RU"/>
        </w:rPr>
        <w:t xml:space="preserve">Тем не менее, при разработке программ на 2009-2010 годы следует учесть положения Национального плана противодействия коррупции, требования </w:t>
      </w:r>
      <w:proofErr w:type="spellStart"/>
      <w:r w:rsidRPr="000E5236">
        <w:rPr>
          <w:lang w:val="ru-RU"/>
        </w:rPr>
        <w:t>антикоррупционного</w:t>
      </w:r>
      <w:proofErr w:type="spellEnd"/>
      <w:r w:rsidRPr="000E5236">
        <w:rPr>
          <w:lang w:val="ru-RU"/>
        </w:rPr>
        <w:t xml:space="preserve"> законодательства, принятого в первом чтении Государственной Думой Федерального собрания Российской Федерации, а также основные мероприятия, вошедшие в Республиканскую программу по реализации Стратегии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политики на 2009-2011 годы, утвержденную постановлением Правительства Республики Татарстан от 22.09.2008 </w:t>
      </w:r>
      <w:r>
        <w:t>N</w:t>
      </w:r>
      <w:r w:rsidRPr="000E5236">
        <w:rPr>
          <w:lang w:val="ru-RU"/>
        </w:rPr>
        <w:t xml:space="preserve"> 693, и рекомендации Президиума Совета муниципальных образований</w:t>
      </w:r>
      <w:proofErr w:type="gramEnd"/>
      <w:r w:rsidRPr="000E5236">
        <w:rPr>
          <w:lang w:val="ru-RU"/>
        </w:rPr>
        <w:t xml:space="preserve"> Республики Татарстан.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Целями принимаемых программ должны стать следующие: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- открытость (прозрачность) в деятельности исполнительных органов, их подконтрольность гражданскому обществу;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- влияние мониторинга общественного мнения о коррупции на деятельность государственных (муниципальных) органов и учреждений;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- оптимизацию </w:t>
      </w:r>
      <w:proofErr w:type="spellStart"/>
      <w:r w:rsidRPr="000E5236">
        <w:rPr>
          <w:lang w:val="ru-RU"/>
        </w:rPr>
        <w:t>разрешительно-согласительных</w:t>
      </w:r>
      <w:proofErr w:type="spellEnd"/>
      <w:r w:rsidRPr="000E5236">
        <w:rPr>
          <w:lang w:val="ru-RU"/>
        </w:rPr>
        <w:t xml:space="preserve"> и регистрационных процедур;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- повышение эффективности использования бюджетных средств;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- сокращение причин и условий коррупции в основных коррупционно опасных сферах регулирования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- соблюдения должностными лицами и служащими </w:t>
      </w:r>
      <w:proofErr w:type="spellStart"/>
      <w:r w:rsidRPr="000E5236">
        <w:rPr>
          <w:lang w:val="ru-RU"/>
        </w:rPr>
        <w:t>антикоррупционных</w:t>
      </w:r>
      <w:proofErr w:type="spellEnd"/>
      <w:r w:rsidRPr="000E5236">
        <w:rPr>
          <w:lang w:val="ru-RU"/>
        </w:rPr>
        <w:t xml:space="preserve"> запретов и ограничений.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lastRenderedPageBreak/>
        <w:t>Данные цели достигаются мероприятиями по следующим основным направлениям: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1. Совершенствование нормативно-правового и организационного обеспечения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деятельности.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2. Обеспечение доступности и прозрачности в деятельности государственных и муниципальных органов, укрепление их связи с гражданским обществом, стимулирование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активности общественности.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3. Обеспечение соблюдения должностными лицами и служащими запретов и ограничений, установленных законодательством.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4. Оптимизация государственных (муниципальных) функций и услуг, упрощение согласительных процедур. Создание многофункциональных центров.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5. Совершенствование организации деятельности по размещению заказов для удовлетворения государственных и муниципальных нужд.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6. Противодействие коррупции в сфере предпринимательства.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7. Проведение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экспертизы нормативных правовых актов и их проектов.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8. Мониторинг коррупции, </w:t>
      </w:r>
      <w:proofErr w:type="spellStart"/>
      <w:r w:rsidRPr="000E5236">
        <w:rPr>
          <w:lang w:val="ru-RU"/>
        </w:rPr>
        <w:t>коррупциогенных</w:t>
      </w:r>
      <w:proofErr w:type="spellEnd"/>
      <w:r w:rsidRPr="000E5236">
        <w:rPr>
          <w:lang w:val="ru-RU"/>
        </w:rPr>
        <w:t xml:space="preserve"> факторов и мер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политики. </w:t>
      </w:r>
      <w:proofErr w:type="spellStart"/>
      <w:r w:rsidRPr="000E5236">
        <w:rPr>
          <w:lang w:val="ru-RU"/>
        </w:rPr>
        <w:t>Антикоррупционное</w:t>
      </w:r>
      <w:proofErr w:type="spellEnd"/>
      <w:r w:rsidRPr="000E5236">
        <w:rPr>
          <w:lang w:val="ru-RU"/>
        </w:rPr>
        <w:t xml:space="preserve"> просвещение, обучение и пропаганда.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9. Деятельность правоохранительных и контрольных органов по предупреждению коррупции.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10. Отчет о реализации мер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политики перед гражданами.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Под организационным и нормативно-правовым обеспечением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деятельности, прежде всего, следует понимать проведение оптимизации состава и организации деятельности постоянных рабочих групп (</w:t>
      </w:r>
      <w:proofErr w:type="spellStart"/>
      <w:r w:rsidRPr="000E5236">
        <w:rPr>
          <w:lang w:val="ru-RU"/>
        </w:rPr>
        <w:t>антикоррупционных</w:t>
      </w:r>
      <w:proofErr w:type="spellEnd"/>
      <w:r w:rsidRPr="000E5236">
        <w:rPr>
          <w:lang w:val="ru-RU"/>
        </w:rPr>
        <w:t xml:space="preserve"> комиссий). В их работе должны принимать не формальное участие общественные и другие некоммерческие организации, для чего их представителей необходимо включить в состав комиссий.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В муниципальных образованиях для участия в заседаниях постоянных рабочих групп (</w:t>
      </w:r>
      <w:proofErr w:type="spellStart"/>
      <w:r w:rsidRPr="000E5236">
        <w:rPr>
          <w:lang w:val="ru-RU"/>
        </w:rPr>
        <w:t>антикоррупционных</w:t>
      </w:r>
      <w:proofErr w:type="spellEnd"/>
      <w:r w:rsidRPr="000E5236">
        <w:rPr>
          <w:lang w:val="ru-RU"/>
        </w:rPr>
        <w:t xml:space="preserve"> комиссий), кроме того, рекомендуется приглашать глав городских, поселковых, сельских поселений. Данные лица наиболее близки к народу, как правило, их выборы проводятся демократическим путем, и они осведомлены о настроениях и проблемах населения.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Рабочим органом групп (комиссий) могут стать лица, наделенные функциями по предупреждению коррупционных правонарушений. Должность такого ответственного лица предусмотрена Законом РТ "О противодействии коррупции" в Республике Татарстан", и учреждается в целях осуществления функций по предупреждению коррупционных правонарушений и организации исполнения ведомственной (муниципальной) программы по реализации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политики, участия в разработке и осуществлении мероприятий по ее реализации. Необходимо включить в </w:t>
      </w:r>
      <w:proofErr w:type="spellStart"/>
      <w:r w:rsidRPr="000E5236">
        <w:rPr>
          <w:lang w:val="ru-RU"/>
        </w:rPr>
        <w:t>антикоррупционные</w:t>
      </w:r>
      <w:proofErr w:type="spellEnd"/>
      <w:r w:rsidRPr="000E5236">
        <w:rPr>
          <w:lang w:val="ru-RU"/>
        </w:rPr>
        <w:t xml:space="preserve"> программы мероприятия по назначению ответственных лиц правовыми актами, и закрепление за ними функций в соответствии с типовыми должностными регламентами, одобренными решениями Республиканского совета по реализации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политики и Президиума Совета муниципальных образований Республики Татарстан. Положениями типовых должностных регламентов необходимо руководствоваться при аттестации ответственных лиц.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lastRenderedPageBreak/>
        <w:t xml:space="preserve">Кроме того, нормативно-правовое обеспечение проведения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политики должно включать в себя блок вопросов, связанных с оптимизацией государственных (муниципальных) функций и услуг, упрощением согласительных процедур, созданием многофункциональных центров. В этих целях для муниципальных образований целесообразно запланировать составление реестра функций и услуг, оказываемых гражданам и юридическим лицам, и разработку административных регламентов их осуществления. При этом, первоочередное внимание должно быть сосредоточено на основных коррупционно опасных сферах регулирования, в частности: предоставление земельных участков, муниципального имущества юридическим и физическим лицам.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К примеру, в настоящее время рядом муниципальных образований приняты порядки предоставления земельных участков для различных целей - для строительства и на цели, не связанные со строительством. Однако многие из этих порядков содержат положения, создающие предпосылки к коррупции, а в целом данные порядки не являются административными регламентами. В данных нормативных актах отсутствуют четкие процедуры, сроки промежуточных процедур, списки представляемых соискателями документов, стадии прохождения согласования и, главное, перечни причин отказа в заявлении. Ввиду последнего обстоятельства принятые исполнительными органами решения практически невозможно обжаловать. Еще одним коррупционным пробелом является отсутствие административной процедуры участия в процессе согласования земельных участков глав сельских поселений. Кроме того, в действующих порядках не делается различий между государственной (муниципальной) функцией и государственной (муниципальной) услугой.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Для исключения указанных коррупционных пробелов одной из мер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программы следует запланировать проведение экспертизы административных регламентов оказания государственных и муниципальных услуг на содержание коррупционных норм и последующей оптимизации. Следующей мерой должно стать проведение мониторинга качества предоставления государственных (муниципальных) функций и услуг при внедрении административных регламентов, в том числе путем опросов конечных потребителей услуг.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В соответствии с требованиями Республиканской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программы по реализации Стратегии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политики на 2009-2011 годы о совершенствовании нормативно-правовой базы, регулирующей проведение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экспертизы нормативных правовых актов Республики Татарстан и их проектов, соответствующие мероприятия должны быть включены и в ведомственные (муниципальные) программы. В целях совершенствования процедур выявления и принятия мер к устранению изъянов нормативно-правового регулирования, способствующих распространению коррупции в деятельности органов государственной и муниципальной власти в </w:t>
      </w:r>
      <w:proofErr w:type="spellStart"/>
      <w:r w:rsidRPr="000E5236">
        <w:rPr>
          <w:lang w:val="ru-RU"/>
        </w:rPr>
        <w:t>антикоррупционных</w:t>
      </w:r>
      <w:proofErr w:type="spellEnd"/>
      <w:r w:rsidRPr="000E5236">
        <w:rPr>
          <w:lang w:val="ru-RU"/>
        </w:rPr>
        <w:t xml:space="preserve"> программ целесообразно запланировать утверждение формы заключения о проведении экспертизы и ее выводах, разработку и внедрение должностного регламента ответственного за </w:t>
      </w:r>
      <w:proofErr w:type="spellStart"/>
      <w:r w:rsidRPr="000E5236">
        <w:rPr>
          <w:lang w:val="ru-RU"/>
        </w:rPr>
        <w:t>антикоррупционную</w:t>
      </w:r>
      <w:proofErr w:type="spellEnd"/>
      <w:r w:rsidRPr="000E5236">
        <w:rPr>
          <w:lang w:val="ru-RU"/>
        </w:rPr>
        <w:t xml:space="preserve"> экспертизу лица. Следует также дополнить регламент государственного (муниципального) органа изменениями, аналогичными изменениям в Регламенте Правительства, </w:t>
      </w:r>
      <w:proofErr w:type="spellStart"/>
      <w:r w:rsidRPr="000E5236">
        <w:rPr>
          <w:lang w:val="ru-RU"/>
        </w:rPr>
        <w:t>утвержденнымипостановлением</w:t>
      </w:r>
      <w:proofErr w:type="spellEnd"/>
      <w:r w:rsidRPr="000E5236">
        <w:rPr>
          <w:lang w:val="ru-RU"/>
        </w:rPr>
        <w:t xml:space="preserve"> Кабинета Министров от 22.09.2008 </w:t>
      </w:r>
      <w:r>
        <w:t>N</w:t>
      </w:r>
      <w:r w:rsidRPr="000E5236">
        <w:rPr>
          <w:lang w:val="ru-RU"/>
        </w:rPr>
        <w:t xml:space="preserve"> 684.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Отдельным направлением в числе организационных и нормативно-правовых </w:t>
      </w:r>
      <w:proofErr w:type="spellStart"/>
      <w:r w:rsidRPr="000E5236">
        <w:rPr>
          <w:lang w:val="ru-RU"/>
        </w:rPr>
        <w:t>антикоррупционных</w:t>
      </w:r>
      <w:proofErr w:type="spellEnd"/>
      <w:r w:rsidRPr="000E5236">
        <w:rPr>
          <w:lang w:val="ru-RU"/>
        </w:rPr>
        <w:t xml:space="preserve"> мер программ являются мероприятия, направленные на обеспечение доступности и прозрачности в деятельности государственных и муниципальных органов, укрепление их связи с гражданским обществом, стимулирование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активности общественности.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В программы должны войти мероприятия по созданию в системе государственного и муниципального управления четкой нормативной документации о правах и служебных </w:t>
      </w:r>
      <w:r w:rsidRPr="000E5236">
        <w:rPr>
          <w:lang w:val="ru-RU"/>
        </w:rPr>
        <w:lastRenderedPageBreak/>
        <w:t>обязанностях должностных лиц с указанием их личной ответственности за нарушение служебной этики, включая коррупционные действия. Шкала наказаний за нарушение инструкций в зависимости от характера проступка должна включать в себя дисциплинарные санкции, включая отстранение от исполнения служебных обязанностей и увольнение. Данные меры предусмотрены Федеральным законом "О государственной гражданской службе" (ст. 33) и включены в законодательство Республики Татарстан о государственной гражданской и муниципальной службе.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Обязательным представляется включение в программы требований о проведении служебных проверок, в том числе по жалобам граждан на действия должностных лиц и служащих. Для реализации такой возможности в программе должны быть отражены мероприятия, направленные на обеспечение функционирования в министерствах, ведомствах, органах местного самоуправления муниципальных образований Республики Татарстан "телефонов доверия", </w:t>
      </w:r>
      <w:proofErr w:type="spellStart"/>
      <w:proofErr w:type="gramStart"/>
      <w:r w:rsidRPr="000E5236">
        <w:rPr>
          <w:lang w:val="ru-RU"/>
        </w:rPr>
        <w:t>интернет-приемных</w:t>
      </w:r>
      <w:proofErr w:type="spellEnd"/>
      <w:proofErr w:type="gramEnd"/>
      <w:r w:rsidRPr="000E5236">
        <w:rPr>
          <w:lang w:val="ru-RU"/>
        </w:rPr>
        <w:t>, других информационных каналов, позволяющих гражданам сообщить об известных им фактах коррупции, причинах и условиях, способствующих их совершению. Порядок проведения служебных проверок и их последствия изложены в статье 59Федерального закона "О государственной гражданской службе". Результаты таких проверок по коррупционным проступкам включены в публичный ресурс исполнительных органов в качестве коррупционного показателя государственного органа.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Еще одной рекомендуемой мерой </w:t>
      </w:r>
      <w:proofErr w:type="spellStart"/>
      <w:r w:rsidRPr="000E5236">
        <w:rPr>
          <w:lang w:val="ru-RU"/>
        </w:rPr>
        <w:t>антикоррупционных</w:t>
      </w:r>
      <w:proofErr w:type="spellEnd"/>
      <w:r w:rsidRPr="000E5236">
        <w:rPr>
          <w:lang w:val="ru-RU"/>
        </w:rPr>
        <w:t xml:space="preserve"> программ является внедрение во всех органах власти регулярной отчетности о выявленных фактах коррупции. С этой целью можно запланировать проведение официальных обсуждений в коллективах фактов коррупции и их последствий.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Важной мерой </w:t>
      </w:r>
      <w:proofErr w:type="spellStart"/>
      <w:r w:rsidRPr="000E5236">
        <w:rPr>
          <w:lang w:val="ru-RU"/>
        </w:rPr>
        <w:t>антикоррупционной</w:t>
      </w:r>
      <w:proofErr w:type="spellEnd"/>
      <w:r w:rsidRPr="000E5236">
        <w:rPr>
          <w:lang w:val="ru-RU"/>
        </w:rPr>
        <w:t xml:space="preserve"> политики является планирование в </w:t>
      </w:r>
      <w:proofErr w:type="spellStart"/>
      <w:r w:rsidRPr="000E5236">
        <w:rPr>
          <w:lang w:val="ru-RU"/>
        </w:rPr>
        <w:t>антикоррупционных</w:t>
      </w:r>
      <w:proofErr w:type="spellEnd"/>
      <w:r w:rsidRPr="000E5236">
        <w:rPr>
          <w:lang w:val="ru-RU"/>
        </w:rPr>
        <w:t xml:space="preserve"> программах раздела, направленного на осуществление контрольных мер по выявлению нарушений </w:t>
      </w:r>
      <w:proofErr w:type="spellStart"/>
      <w:r w:rsidRPr="000E5236">
        <w:rPr>
          <w:lang w:val="ru-RU"/>
        </w:rPr>
        <w:t>антикоррупционного</w:t>
      </w:r>
      <w:proofErr w:type="spellEnd"/>
      <w:r w:rsidRPr="000E5236">
        <w:rPr>
          <w:lang w:val="ru-RU"/>
        </w:rPr>
        <w:t xml:space="preserve"> законодательства, а также разработке административных процедур их урегулирования. В частности, это может быть разработка и соблюдение ведомственных регламентов: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- предоставления должностными лицами и служащими сведений о конфликте интересов;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- урегулирования этих конфликтов, в том числе связанных с предпринимательской деятельностью их родственников;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- предоставления должностными лицами и служащими сведений о своих доходах, собственности, экономических и хозяйственных интересах;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>- процедуры рассмотрения нарушений запретов, связанных с подчиненностью при назначении родственников на должности государственной гражданской или муниципальной службы.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Вариантом организационной формы для разрешения перечисленных нарушений могут быть комиссии по урегулированию конфликта интересов и служебной этики. Такие комиссии могут создаваться как в исполнительных, так и в представительских органах. В программе целесообразно запланировать разработку положений о деятельности такой комиссии и порядке их взаимодействия с ответственными лица, наделенные функциями по предупреждению коррупционных правонарушений. Данный блок вопросов особенно актуален для муниципальных образований, так как в настоящее время в муниципальных органах допускаются случаи совместной работы родственников различной близости, в том числе с нарушением запретов, установленных законодательством. Не менее важной проблемой для муниципальных образований является назначение на руководящие должности предпринимателей и учреждение должностными </w:t>
      </w:r>
      <w:r w:rsidRPr="000E5236">
        <w:rPr>
          <w:lang w:val="ru-RU"/>
        </w:rPr>
        <w:lastRenderedPageBreak/>
        <w:t>лицами муниципальных органов предпринимательских структур лично или через родственников и подставных лиц. В подобных случаях превенции подконтрольным структурам либо оказываются, либо предполагаются со стороны граждан, которые подобные действия воспринимают как коррупцию среди руководителей.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Направлением, требующим принятия организационных мер, являются вопросы сокращения коррупционных рисков в процессе банкротства юридических лиц. Помимо заметного влияния на уровень коррупции, несовершенством процесса банкротства обусловлены существенные финансовые потери в сфере экономики республики. Применяемые сегодня участниками банкротства процедуры создают почву для осуществления "серых" схем по выводу имущества в пользу третьих лиц, в том числе и "рейдерского" захвата кризисного предприятия, уклонения от уплаты обязательных платежей. Для сокращения коррупционных условий в муниципальные программы рекомендуется включить создание рабочей группы по взаимодействию органов местного самоуправления с государственными органами исполнительной власти по вопросам банкротства и </w:t>
      </w:r>
      <w:proofErr w:type="gramStart"/>
      <w:r w:rsidRPr="000E5236">
        <w:rPr>
          <w:lang w:val="ru-RU"/>
        </w:rPr>
        <w:t>контролю за</w:t>
      </w:r>
      <w:proofErr w:type="gramEnd"/>
      <w:r w:rsidRPr="000E5236">
        <w:rPr>
          <w:lang w:val="ru-RU"/>
        </w:rPr>
        <w:t xml:space="preserve"> деятельностью арбитражных управляющих, а также запланировать иные меры, направленные на сокращение условий коррупции. Такими мерами должны стать взаимодействие с комитетом (собранием) кредиторов по вопросу </w:t>
      </w:r>
      <w:proofErr w:type="gramStart"/>
      <w:r w:rsidRPr="000E5236">
        <w:rPr>
          <w:lang w:val="ru-RU"/>
        </w:rPr>
        <w:t>контроля за</w:t>
      </w:r>
      <w:proofErr w:type="gramEnd"/>
      <w:r w:rsidRPr="000E5236">
        <w:rPr>
          <w:lang w:val="ru-RU"/>
        </w:rPr>
        <w:t xml:space="preserve"> деятельностью арбитражных управляющих; введение реестра сделок, осуществляемых в связи с процедурами банкротства, прозрачного для общественного контроля; взаимодействие с государственными органами по вопросам регистрации имущества конкурсной массы и другие. В </w:t>
      </w:r>
      <w:proofErr w:type="spellStart"/>
      <w:r w:rsidRPr="000E5236">
        <w:rPr>
          <w:lang w:val="ru-RU"/>
        </w:rPr>
        <w:t>антикоррупционные</w:t>
      </w:r>
      <w:proofErr w:type="spellEnd"/>
      <w:r w:rsidRPr="000E5236">
        <w:rPr>
          <w:lang w:val="ru-RU"/>
        </w:rPr>
        <w:t xml:space="preserve"> программы министерств целесообразно включить раздел с мерами по финансовому оздоровлению подведомственных организаций.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Блоком вопросов в </w:t>
      </w:r>
      <w:proofErr w:type="spellStart"/>
      <w:r w:rsidRPr="000E5236">
        <w:rPr>
          <w:lang w:val="ru-RU"/>
        </w:rPr>
        <w:t>антикоррупционных</w:t>
      </w:r>
      <w:proofErr w:type="spellEnd"/>
      <w:r w:rsidRPr="000E5236">
        <w:rPr>
          <w:lang w:val="ru-RU"/>
        </w:rPr>
        <w:t xml:space="preserve"> программах должны быть запланированы мероприятия по упрощению согласительных процедур, ревизия целесообразности существования учреждений и коммерческих структур при исполнительных органах, практики навязывания обременении (договоров на услуги, консультации) в деятельности самих исполнительных органов. Обязательным мероприятием </w:t>
      </w:r>
      <w:proofErr w:type="spellStart"/>
      <w:r w:rsidRPr="000E5236">
        <w:rPr>
          <w:lang w:val="ru-RU"/>
        </w:rPr>
        <w:t>антикоррупционных</w:t>
      </w:r>
      <w:proofErr w:type="spellEnd"/>
      <w:r w:rsidRPr="000E5236">
        <w:rPr>
          <w:lang w:val="ru-RU"/>
        </w:rPr>
        <w:t xml:space="preserve"> программ должно стать создание многофункциональных центров предоставления государственных и муниципальных услуг гражданам и юридическим лицам, а также комплексная регламентация их деятельности.</w:t>
      </w:r>
    </w:p>
    <w:p w:rsidR="000E5236" w:rsidRPr="000E5236" w:rsidRDefault="000E5236" w:rsidP="000E5236">
      <w:pPr>
        <w:jc w:val="both"/>
        <w:rPr>
          <w:lang w:val="ru-RU"/>
        </w:rPr>
      </w:pPr>
      <w:r w:rsidRPr="000E5236">
        <w:rPr>
          <w:lang w:val="ru-RU"/>
        </w:rPr>
        <w:t xml:space="preserve">Связанными с данным направлением являются вопросы противодействия коррупции в сфере предпринимательства. Устранение незаконного администрирования, упорядочение согласительных процедур и, одно из главных, сведение их к процедурам "одного окна" способны и повысить инвестиционную привлекательность и обеспечить развитие местного предпринимательства. Важным элементом, рекомендуемым для включения в </w:t>
      </w:r>
      <w:proofErr w:type="spellStart"/>
      <w:r w:rsidRPr="000E5236">
        <w:rPr>
          <w:lang w:val="ru-RU"/>
        </w:rPr>
        <w:t>антикоррупционные</w:t>
      </w:r>
      <w:proofErr w:type="spellEnd"/>
      <w:r w:rsidRPr="000E5236">
        <w:rPr>
          <w:lang w:val="ru-RU"/>
        </w:rPr>
        <w:t xml:space="preserve"> программы, здесь является формирование и ведение единого Реестра (сделок) для обеспечения получения пользователями сводной статистической информации о государственных и муниципальных заказах, а также развитие в муниципальных образованиях сети доступных </w:t>
      </w:r>
      <w:r>
        <w:t>IT</w:t>
      </w:r>
      <w:r w:rsidRPr="000E5236">
        <w:rPr>
          <w:lang w:val="ru-RU"/>
        </w:rPr>
        <w:t>-мест, обеспечивающей участие в торгах на электронной площадке местных предпринимателей.</w:t>
      </w:r>
    </w:p>
    <w:p w:rsidR="000E5236" w:rsidRPr="000E5236" w:rsidRDefault="000E5236" w:rsidP="000E5236">
      <w:pPr>
        <w:rPr>
          <w:lang w:val="ru-RU"/>
        </w:rPr>
      </w:pPr>
    </w:p>
    <w:p w:rsidR="000E5236" w:rsidRPr="000E5236" w:rsidRDefault="000E5236" w:rsidP="000E5236">
      <w:pPr>
        <w:spacing w:after="0"/>
        <w:jc w:val="right"/>
        <w:rPr>
          <w:lang w:val="ru-RU"/>
        </w:rPr>
      </w:pPr>
      <w:r w:rsidRPr="000E5236">
        <w:rPr>
          <w:lang w:val="ru-RU"/>
        </w:rPr>
        <w:t xml:space="preserve"> Отдел по реализации </w:t>
      </w:r>
      <w:proofErr w:type="spellStart"/>
      <w:r w:rsidRPr="000E5236">
        <w:rPr>
          <w:lang w:val="ru-RU"/>
        </w:rPr>
        <w:t>антикоррупционной</w:t>
      </w:r>
      <w:proofErr w:type="spellEnd"/>
    </w:p>
    <w:p w:rsidR="00961AD5" w:rsidRPr="000E5236" w:rsidRDefault="000E5236" w:rsidP="000E5236">
      <w:pPr>
        <w:spacing w:after="0"/>
        <w:jc w:val="right"/>
        <w:rPr>
          <w:lang w:val="ru-RU"/>
        </w:rPr>
      </w:pPr>
      <w:r w:rsidRPr="000E5236">
        <w:rPr>
          <w:lang w:val="ru-RU"/>
        </w:rPr>
        <w:t xml:space="preserve"> политики Республики Татарстан</w:t>
      </w:r>
    </w:p>
    <w:sectPr w:rsidR="00961AD5" w:rsidRPr="000E5236" w:rsidSect="00C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236"/>
    <w:rsid w:val="000A6869"/>
    <w:rsid w:val="000E1715"/>
    <w:rsid w:val="000E5236"/>
    <w:rsid w:val="0010636B"/>
    <w:rsid w:val="002C5720"/>
    <w:rsid w:val="00324AE3"/>
    <w:rsid w:val="00366AE9"/>
    <w:rsid w:val="003F7D82"/>
    <w:rsid w:val="00434813"/>
    <w:rsid w:val="0044129E"/>
    <w:rsid w:val="00467FA0"/>
    <w:rsid w:val="004C037A"/>
    <w:rsid w:val="004C77C0"/>
    <w:rsid w:val="00501682"/>
    <w:rsid w:val="005A08BE"/>
    <w:rsid w:val="005E4746"/>
    <w:rsid w:val="005F6A64"/>
    <w:rsid w:val="00626199"/>
    <w:rsid w:val="006263A2"/>
    <w:rsid w:val="006846C1"/>
    <w:rsid w:val="006C37E3"/>
    <w:rsid w:val="006C6CBA"/>
    <w:rsid w:val="007204E3"/>
    <w:rsid w:val="007C5148"/>
    <w:rsid w:val="0088339F"/>
    <w:rsid w:val="0089465F"/>
    <w:rsid w:val="008F6F92"/>
    <w:rsid w:val="00905F5D"/>
    <w:rsid w:val="0091413E"/>
    <w:rsid w:val="00976190"/>
    <w:rsid w:val="009F66A3"/>
    <w:rsid w:val="00A53635"/>
    <w:rsid w:val="00AC1B7E"/>
    <w:rsid w:val="00AC517D"/>
    <w:rsid w:val="00B450A7"/>
    <w:rsid w:val="00B5774B"/>
    <w:rsid w:val="00C05056"/>
    <w:rsid w:val="00C46C88"/>
    <w:rsid w:val="00C8406D"/>
    <w:rsid w:val="00CB2A42"/>
    <w:rsid w:val="00CC2680"/>
    <w:rsid w:val="00CD7506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953C8"/>
    <w:rsid w:val="00EA3F6C"/>
    <w:rsid w:val="00EA7464"/>
    <w:rsid w:val="00EF1132"/>
    <w:rsid w:val="00F4262A"/>
    <w:rsid w:val="00FA66DF"/>
    <w:rsid w:val="00FD1151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2435</Words>
  <Characters>13884</Characters>
  <Application>Microsoft Office Word</Application>
  <DocSecurity>0</DocSecurity>
  <Lines>115</Lines>
  <Paragraphs>32</Paragraphs>
  <ScaleCrop>false</ScaleCrop>
  <Company>Microsoft</Company>
  <LinksUpToDate>false</LinksUpToDate>
  <CharactersWithSpaces>16287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2014-10-01T05:10:00Z</dcterms:created>
  <dcterms:modified xsi:type="dcterms:W3CDTF">2014-10-01T05:15:00Z</dcterms:modified>
</cp:coreProperties>
</file>